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Дело №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5-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z w:val="26"/>
          <w:szCs w:val="26"/>
        </w:rPr>
        <w:t>150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УИД № 86</w:t>
      </w:r>
      <w:r>
        <w:rPr>
          <w:rFonts w:ascii="Times New Roman" w:eastAsia="Times New Roman" w:hAnsi="Times New Roman" w:cs="Times New Roman"/>
          <w:sz w:val="26"/>
          <w:szCs w:val="26"/>
        </w:rPr>
        <w:t>MS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32</w:t>
      </w:r>
      <w:r>
        <w:rPr>
          <w:rFonts w:ascii="Times New Roman" w:eastAsia="Times New Roman" w:hAnsi="Times New Roman" w:cs="Times New Roman"/>
          <w:sz w:val="26"/>
          <w:szCs w:val="26"/>
        </w:rPr>
        <w:t>-01-20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>
        <w:rPr>
          <w:rFonts w:ascii="Times New Roman" w:eastAsia="Times New Roman" w:hAnsi="Times New Roman" w:cs="Times New Roman"/>
          <w:sz w:val="26"/>
          <w:szCs w:val="26"/>
        </w:rPr>
        <w:t>-00</w:t>
      </w:r>
      <w:r>
        <w:rPr>
          <w:rFonts w:ascii="Times New Roman" w:eastAsia="Times New Roman" w:hAnsi="Times New Roman" w:cs="Times New Roman"/>
          <w:sz w:val="26"/>
          <w:szCs w:val="26"/>
        </w:rPr>
        <w:t>1286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</w:rPr>
        <w:t>98</w:t>
      </w:r>
    </w:p>
    <w:p>
      <w:pPr>
        <w:spacing w:before="0" w:after="0"/>
        <w:rPr>
          <w:sz w:val="26"/>
          <w:szCs w:val="26"/>
        </w:rPr>
      </w:pP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</w:p>
    <w:p>
      <w:pPr>
        <w:spacing w:before="0" w:after="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 делу об административном правонарушении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марта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</w:rPr>
        <w:t>г.п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</w:p>
    <w:p>
      <w:pPr>
        <w:widowControl w:val="0"/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 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</w:t>
      </w:r>
      <w:r>
        <w:rPr>
          <w:rFonts w:ascii="Times New Roman" w:eastAsia="Times New Roman" w:hAnsi="Times New Roman" w:cs="Times New Roman"/>
          <w:sz w:val="26"/>
          <w:szCs w:val="26"/>
        </w:rPr>
        <w:t>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судь</w:t>
      </w:r>
      <w:r>
        <w:rPr>
          <w:rFonts w:ascii="Times New Roman" w:eastAsia="Times New Roman" w:hAnsi="Times New Roman" w:cs="Times New Roman"/>
          <w:sz w:val="26"/>
          <w:szCs w:val="26"/>
        </w:rPr>
        <w:t>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участка № 5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Светлана Валерьевна Михеева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</w:p>
    <w:p>
      <w:pPr>
        <w:spacing w:before="0" w:after="0"/>
        <w:ind w:left="58" w:right="29" w:firstLine="67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адрес: ХМАО-Югра,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 г. </w:t>
      </w:r>
      <w:r>
        <w:rPr>
          <w:rFonts w:ascii="Times New Roman" w:eastAsia="Times New Roman" w:hAnsi="Times New Roman" w:cs="Times New Roman"/>
          <w:sz w:val="26"/>
          <w:szCs w:val="26"/>
        </w:rPr>
        <w:t>Лянтор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ул. Салавата </w:t>
      </w:r>
      <w:r>
        <w:rPr>
          <w:rFonts w:ascii="Times New Roman" w:eastAsia="Times New Roman" w:hAnsi="Times New Roman" w:cs="Times New Roman"/>
          <w:sz w:val="26"/>
          <w:szCs w:val="26"/>
        </w:rPr>
        <w:t>Юлаева</w:t>
      </w:r>
      <w:r>
        <w:rPr>
          <w:rFonts w:ascii="Times New Roman" w:eastAsia="Times New Roman" w:hAnsi="Times New Roman" w:cs="Times New Roman"/>
          <w:sz w:val="26"/>
          <w:szCs w:val="26"/>
        </w:rPr>
        <w:t>, д. 13,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left="10" w:right="10" w:firstLine="682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>
      <w:pPr>
        <w:spacing w:before="0" w:after="0" w:line="317" w:lineRule="atLeast"/>
        <w:ind w:left="10" w:right="10" w:firstLine="710"/>
        <w:jc w:val="both"/>
      </w:pPr>
      <w:r>
        <w:rPr>
          <w:rStyle w:val="cat-UserDefinedgrp-36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UserDefinedgrp-38rplc-1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ранее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>
        <w:rPr>
          <w:rFonts w:ascii="Times New Roman" w:eastAsia="Times New Roman" w:hAnsi="Times New Roman" w:cs="Times New Roman"/>
          <w:sz w:val="26"/>
          <w:szCs w:val="26"/>
        </w:rPr>
        <w:t>привлекавше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>ся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6"/>
          <w:szCs w:val="26"/>
        </w:rPr>
        <w:t>за административные правонарушения, предусмотренные Главой 20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Лицу, привлекаемому к административной ответственности, разъяснены пр</w:t>
      </w:r>
      <w:r>
        <w:rPr>
          <w:rFonts w:ascii="Times New Roman" w:eastAsia="Times New Roman" w:hAnsi="Times New Roman" w:cs="Times New Roman"/>
          <w:sz w:val="26"/>
          <w:szCs w:val="26"/>
        </w:rPr>
        <w:t>ава, предусмотренные ст. 25.1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10" w:after="0" w:line="317" w:lineRule="atLeast"/>
        <w:ind w:left="4339"/>
      </w:pPr>
      <w:r>
        <w:rPr>
          <w:rFonts w:ascii="Times New Roman" w:eastAsia="Times New Roman" w:hAnsi="Times New Roman" w:cs="Times New Roman"/>
          <w:sz w:val="26"/>
          <w:szCs w:val="26"/>
        </w:rPr>
        <w:t>установил: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 w:line="317" w:lineRule="atLeast"/>
        <w:ind w:left="19" w:firstLine="689"/>
        <w:jc w:val="both"/>
      </w:pP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20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.202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00:01 ч. находясь по адресу: Ханты-Мансийский автономный округ- Югра, Тюменская область,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38rplc-20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 штраф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100</w:t>
      </w:r>
      <w:r>
        <w:rPr>
          <w:rFonts w:ascii="Times New Roman" w:eastAsia="Times New Roman" w:hAnsi="Times New Roman" w:cs="Times New Roman"/>
          <w:sz w:val="26"/>
          <w:szCs w:val="26"/>
        </w:rPr>
        <w:t>.00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назначенный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</w:t>
      </w:r>
      <w:r>
        <w:rPr>
          <w:rFonts w:ascii="Times New Roman" w:eastAsia="Times New Roman" w:hAnsi="Times New Roman" w:cs="Times New Roman"/>
          <w:sz w:val="28"/>
          <w:szCs w:val="28"/>
        </w:rPr>
        <w:t>шестидесяти дней со дня вступления в законную силу 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Style w:val="cat-UserDefinedgrp-39rplc-2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.2025 г. за совершение прав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</w:t>
      </w:r>
      <w:r>
        <w:rPr>
          <w:rFonts w:ascii="Times New Roman" w:eastAsia="Times New Roman" w:hAnsi="Times New Roman" w:cs="Times New Roman"/>
          <w:sz w:val="28"/>
          <w:szCs w:val="28"/>
        </w:rPr>
        <w:t>19.16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 в срок предусмотренный ст. 32.2 Кодекса Российской Федерации об административных правонарушениях.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7rplc-2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надлежаще извещен о времени и месте рассмотрения дела /повестка/,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судебное заседание не явился, заявлений о рассмотрении дела в его отсутствие не предоставил, в деле имеется конверт с отметкой «истек срок хранения».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п. 6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В целях соблюдения установленных </w:t>
      </w:r>
      <w:hyperlink r:id="rId5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статьей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29.6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КоАП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</w:t>
      </w:r>
      <w:r>
        <w:rPr>
          <w:rFonts w:ascii="Times New Roman" w:eastAsia="Times New Roman" w:hAnsi="Times New Roman" w:cs="Times New Roman"/>
          <w:sz w:val="28"/>
          <w:szCs w:val="28"/>
        </w:rPr>
        <w:t>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положения </w:t>
      </w:r>
      <w:hyperlink r:id="rId7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Особых условий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8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  <w:u w:val="single" w:color="0000EE"/>
          </w:rPr>
          <w:t>приказом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ФГУП "Почта России" от 31 августа 2005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года N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343.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Указанные выше обстоятельства свидетельствуют о том, что </w:t>
      </w:r>
      <w:r>
        <w:rPr>
          <w:rStyle w:val="cat-UserDefinedgrp-37rplc-2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не пожелал добросовестно воспользоваться правами, предусмотренными ст.25.1 Кодекса Российской Федерации об административных правонарушениях,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>
      <w:pPr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UserDefinedgrp-40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 по имеющимся в деле доказательствам.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UserDefinedgrp-40rplc-3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совершении административного правонарушения, предусмотренного ч. 1 ст. 20.25 Кодекса Российской Федерации об административных правонарушениях подтверждается следующими доказательствами: копией постановления </w:t>
      </w:r>
      <w:r>
        <w:rPr>
          <w:rStyle w:val="cat-UserDefinedgrp-39rplc-3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г. за совершение правонарушения, предусмотренного ст. </w:t>
      </w:r>
      <w:r>
        <w:rPr>
          <w:rFonts w:ascii="Times New Roman" w:eastAsia="Times New Roman" w:hAnsi="Times New Roman" w:cs="Times New Roman"/>
          <w:sz w:val="28"/>
          <w:szCs w:val="28"/>
        </w:rPr>
        <w:t>19.16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назначено наказание в виде штрафа в размере </w:t>
      </w:r>
      <w:r>
        <w:rPr>
          <w:rFonts w:ascii="Times New Roman" w:eastAsia="Times New Roman" w:hAnsi="Times New Roman" w:cs="Times New Roman"/>
          <w:sz w:val="26"/>
          <w:szCs w:val="26"/>
        </w:rPr>
        <w:t>100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.00 руб. </w:t>
      </w:r>
    </w:p>
    <w:p>
      <w:pPr>
        <w:spacing w:before="0" w:after="0" w:line="317" w:lineRule="atLeast"/>
        <w:ind w:left="19" w:firstLine="123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Доказательства были судом оценены в совокупности с другими материалами дела об административном правонарушении в соответствии с требованиями ст. 26.11 Кодекса Российской Федерации об административных правонарушениях,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а также с позиции соблюдения требований закона при их получении ч. 3 ст. 26.2 Кодекса Российской Федерации об административных правонарушениях.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Исследовав, материалы административного дела,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приходит к выводу, что его вина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неуплата административного штрафа в срок - доказанной.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Действия </w:t>
      </w:r>
      <w:r>
        <w:rPr>
          <w:rStyle w:val="cat-UserDefinedgrp-40rplc-4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судья квалифицирует по ч. 1 ст. 20.25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eastAsia="Times New Roman" w:hAnsi="Times New Roman" w:cs="Times New Roman"/>
          <w:sz w:val="26"/>
          <w:szCs w:val="26"/>
        </w:rPr>
        <w:t>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6"/>
          <w:szCs w:val="26"/>
        </w:rPr>
        <w:t>Кодексом Российской Федерации об административном правонарушении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еуплата административного штрафа в срок, предусмотренный настоящим </w:t>
      </w:r>
      <w:hyperlink r:id="rId9" w:anchor="sub_0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</w:rPr>
          <w:t>Кодексом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Обстоятельств, отягчающих административную ответственность, в соответствии со ст. 4.3 Кодекса Российской Федерации об административных правонарушениях, судом не установлено.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лица привлеченного к административной ответственности,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отсутствие отягчающих обстоятельств </w:t>
      </w:r>
      <w:r>
        <w:rPr>
          <w:rFonts w:ascii="Times New Roman" w:eastAsia="Times New Roman" w:hAnsi="Times New Roman" w:cs="Times New Roman"/>
          <w:sz w:val="26"/>
          <w:szCs w:val="26"/>
        </w:rPr>
        <w:t>и считает назначить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наказание в виде административного штрафа, которое обеспечит реализацию задач административной ответственности.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firstLine="720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постановил: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Style w:val="cat-UserDefinedgrp-41rplc-4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>ризнать 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1 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00 /</w:t>
      </w:r>
      <w:r>
        <w:rPr>
          <w:rFonts w:ascii="Times New Roman" w:eastAsia="Times New Roman" w:hAnsi="Times New Roman" w:cs="Times New Roman"/>
          <w:sz w:val="26"/>
          <w:szCs w:val="26"/>
        </w:rPr>
        <w:t>одна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тысяч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руб. 00 </w:t>
      </w:r>
      <w:r>
        <w:rPr>
          <w:rFonts w:ascii="Times New Roman" w:eastAsia="Times New Roman" w:hAnsi="Times New Roman" w:cs="Times New Roman"/>
          <w:sz w:val="26"/>
          <w:szCs w:val="26"/>
        </w:rPr>
        <w:t>коп./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рублей.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Style w:val="cat-UserDefinedgrp-42rplc-4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неуплате административного штрафа в срок сумма штрафа на основании </w:t>
      </w:r>
      <w:hyperlink r:id="rId10" w:anchor="/document/12125267/entry/322" w:history="1">
        <w:r>
          <w:rPr>
            <w:rFonts w:ascii="Times New Roman" w:eastAsia="Times New Roman" w:hAnsi="Times New Roman" w:cs="Times New Roman"/>
            <w:color w:val="0000EE"/>
            <w:sz w:val="26"/>
            <w:szCs w:val="26"/>
            <w:u w:val="single" w:color="0000EE"/>
          </w:rPr>
          <w:t>ст. 32.2</w:t>
        </w:r>
      </w:hyperlink>
      <w:r>
        <w:rPr>
          <w:rFonts w:ascii="Times New Roman" w:eastAsia="Times New Roman" w:hAnsi="Times New Roman" w:cs="Times New Roman"/>
          <w:sz w:val="26"/>
          <w:szCs w:val="26"/>
        </w:rPr>
        <w:t xml:space="preserve"> Кодекса Российской Федерации об административных правонарушениях будет взыскана в принудительном порядке.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spacing w:before="0" w:after="0"/>
        <w:ind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Штраф необходимо оплатить по следующим реквизитам: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УФК по Ханты-Мансийскому автономному округу – Югре (Департамент административного обеспечения Ханты-Мансийского автономного округа – Югры, л/с 04872D08080, ИНН 8601073664, КПП 860101001, ОКТМО 71826000, ОГРН 1238600002190, № счета получателя: 03100643000000018700, </w:t>
      </w:r>
      <w:r>
        <w:rPr>
          <w:rFonts w:ascii="Times New Roman" w:eastAsia="Times New Roman" w:hAnsi="Times New Roman" w:cs="Times New Roman"/>
          <w:sz w:val="26"/>
          <w:szCs w:val="26"/>
        </w:rPr>
        <w:t>кор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</w:rPr>
        <w:t>сч</w:t>
      </w:r>
      <w:r>
        <w:rPr>
          <w:rFonts w:ascii="Times New Roman" w:eastAsia="Times New Roman" w:hAnsi="Times New Roman" w:cs="Times New Roman"/>
          <w:sz w:val="26"/>
          <w:szCs w:val="26"/>
        </w:rPr>
        <w:t>. 40102810245370000007, ОКЦ № 8 УГУ Банка России//УФК по Ханты-Мансийскому автономному округу – Югре г. Ханты-Мансийск, БИК 007162163, КБК 7201160</w:t>
      </w:r>
      <w:r>
        <w:rPr>
          <w:rFonts w:ascii="Times New Roman" w:eastAsia="Times New Roman" w:hAnsi="Times New Roman" w:cs="Times New Roman"/>
          <w:sz w:val="26"/>
          <w:szCs w:val="26"/>
        </w:rPr>
        <w:t>1203019000140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УИН </w:t>
      </w:r>
      <w:r>
        <w:rPr>
          <w:rFonts w:ascii="Times New Roman" w:eastAsia="Times New Roman" w:hAnsi="Times New Roman" w:cs="Times New Roman"/>
          <w:sz w:val="26"/>
          <w:szCs w:val="26"/>
        </w:rPr>
        <w:t>0412365400325002062620136</w:t>
      </w:r>
      <w:r>
        <w:rPr>
          <w:rFonts w:ascii="Times New Roman" w:eastAsia="Times New Roman" w:hAnsi="Times New Roman" w:cs="Times New Roman"/>
          <w:sz w:val="26"/>
          <w:szCs w:val="26"/>
        </w:rPr>
        <w:t>, наименование платежа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№ 05-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06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/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1505/202</w:t>
      </w:r>
      <w:r>
        <w:rPr>
          <w:rFonts w:ascii="Times New Roman" w:eastAsia="Times New Roman" w:hAnsi="Times New Roman" w:cs="Times New Roman"/>
          <w:spacing w:val="1"/>
          <w:sz w:val="26"/>
          <w:szCs w:val="26"/>
        </w:rPr>
        <w:t>6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Разъяснить </w:t>
      </w:r>
      <w:r>
        <w:rPr>
          <w:rFonts w:ascii="Times New Roman" w:eastAsia="Times New Roman" w:hAnsi="Times New Roman" w:cs="Times New Roman"/>
          <w:sz w:val="26"/>
          <w:szCs w:val="26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6"/>
          <w:szCs w:val="26"/>
        </w:rPr>
        <w:t>исполнение в течение двух лет со дня его вступления в законную силу.</w:t>
      </w:r>
    </w:p>
    <w:p>
      <w:pPr>
        <w:spacing w:before="0" w:after="0"/>
        <w:ind w:firstLine="72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6"/>
          <w:szCs w:val="26"/>
        </w:rPr>
        <w:t>Сургутский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районный суд в течение 10 дней через судью, вынесшего постановление.</w:t>
      </w: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ind w:firstLine="720"/>
        <w:jc w:val="both"/>
        <w:rPr>
          <w:sz w:val="26"/>
          <w:szCs w:val="26"/>
        </w:rPr>
      </w:pPr>
    </w:p>
    <w:p>
      <w:pPr>
        <w:spacing w:before="0" w:after="0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 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С.В. Михеева</w:t>
      </w:r>
    </w:p>
    <w:p>
      <w:pPr>
        <w:spacing w:before="0" w:after="0"/>
        <w:rPr>
          <w:sz w:val="26"/>
          <w:szCs w:val="26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6rplc-9">
    <w:name w:val="cat-UserDefined grp-36 rplc-9"/>
    <w:basedOn w:val="DefaultParagraphFont"/>
  </w:style>
  <w:style w:type="character" w:customStyle="1" w:styleId="cat-UserDefinedgrp-38rplc-13">
    <w:name w:val="cat-UserDefined grp-38 rplc-13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8rplc-20">
    <w:name w:val="cat-UserDefined grp-38 rplc-20"/>
    <w:basedOn w:val="DefaultParagraphFont"/>
  </w:style>
  <w:style w:type="character" w:customStyle="1" w:styleId="cat-UserDefinedgrp-39rplc-22">
    <w:name w:val="cat-UserDefined grp-39 rplc-22"/>
    <w:basedOn w:val="DefaultParagraphFont"/>
  </w:style>
  <w:style w:type="character" w:customStyle="1" w:styleId="cat-UserDefinedgrp-37rplc-25">
    <w:name w:val="cat-UserDefined grp-37 rplc-25"/>
    <w:basedOn w:val="DefaultParagraphFont"/>
  </w:style>
  <w:style w:type="character" w:customStyle="1" w:styleId="cat-UserDefinedgrp-37rplc-29">
    <w:name w:val="cat-UserDefined grp-37 rplc-29"/>
    <w:basedOn w:val="DefaultParagraphFont"/>
  </w:style>
  <w:style w:type="character" w:customStyle="1" w:styleId="cat-UserDefinedgrp-40rplc-32">
    <w:name w:val="cat-UserDefined grp-40 rplc-32"/>
    <w:basedOn w:val="DefaultParagraphFont"/>
  </w:style>
  <w:style w:type="character" w:customStyle="1" w:styleId="cat-UserDefinedgrp-40rplc-35">
    <w:name w:val="cat-UserDefined grp-40 rplc-35"/>
    <w:basedOn w:val="DefaultParagraphFont"/>
  </w:style>
  <w:style w:type="character" w:customStyle="1" w:styleId="cat-UserDefinedgrp-39rplc-36">
    <w:name w:val="cat-UserDefined grp-39 rplc-36"/>
    <w:basedOn w:val="DefaultParagraphFont"/>
  </w:style>
  <w:style w:type="character" w:customStyle="1" w:styleId="cat-UserDefinedgrp-40rplc-40">
    <w:name w:val="cat-UserDefined grp-40 rplc-40"/>
    <w:basedOn w:val="DefaultParagraphFont"/>
  </w:style>
  <w:style w:type="character" w:customStyle="1" w:styleId="cat-UserDefinedgrp-41rplc-43">
    <w:name w:val="cat-UserDefined grp-41 rplc-43"/>
    <w:basedOn w:val="DefaultParagraphFont"/>
  </w:style>
  <w:style w:type="character" w:customStyle="1" w:styleId="cat-UserDefinedgrp-42rplc-47">
    <w:name w:val="cat-UserDefined grp-42 rplc-47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msud.garant.ru/" TargetMode="Externa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0" TargetMode="External" /><Relationship Id="rId5" Type="http://schemas.openxmlformats.org/officeDocument/2006/relationships/hyperlink" Target="garantF1://12025267.296" TargetMode="External" /><Relationship Id="rId6" Type="http://schemas.openxmlformats.org/officeDocument/2006/relationships/hyperlink" Target="garantF1://12025267.0" TargetMode="External" /><Relationship Id="rId7" Type="http://schemas.openxmlformats.org/officeDocument/2006/relationships/hyperlink" Target="garantF1://70203344.1000" TargetMode="External" /><Relationship Id="rId8" Type="http://schemas.openxmlformats.org/officeDocument/2006/relationships/hyperlink" Target="garantF1://70203344.0" TargetMode="External" /><Relationship Id="rId9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